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81" w:rsidRDefault="000A6A2A" w:rsidP="000D6E9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CROSS </w:t>
      </w:r>
      <w:r w:rsidR="000D6E94">
        <w:rPr>
          <w:b/>
        </w:rPr>
        <w:t>CULTURAL COMPETENCE RESOURCES</w:t>
      </w:r>
    </w:p>
    <w:p w:rsidR="00CD28D3" w:rsidRDefault="00CD28D3" w:rsidP="00CD28D3">
      <w:pPr>
        <w:pStyle w:val="ListParagraph"/>
        <w:numPr>
          <w:ilvl w:val="0"/>
          <w:numId w:val="1"/>
        </w:numPr>
      </w:pPr>
      <w:r>
        <w:t xml:space="preserve">Muneer Ahmad, </w:t>
      </w:r>
      <w:r>
        <w:rPr>
          <w:i/>
        </w:rPr>
        <w:t>Interpreting Communities: Lawyering Across Language Difference</w:t>
      </w:r>
      <w:r>
        <w:t xml:space="preserve">, </w:t>
      </w:r>
      <w:r w:rsidRPr="00CD28D3">
        <w:rPr>
          <w:smallCaps/>
        </w:rPr>
        <w:t>54 UCLA L. Rev. 999</w:t>
      </w:r>
      <w:r>
        <w:t xml:space="preserve"> (2007).  </w:t>
      </w:r>
    </w:p>
    <w:p w:rsidR="00CD28D3" w:rsidRDefault="00CD28D3" w:rsidP="00CD28D3">
      <w:pPr>
        <w:pStyle w:val="ListParagraph"/>
        <w:numPr>
          <w:ilvl w:val="0"/>
          <w:numId w:val="1"/>
        </w:numPr>
      </w:pPr>
      <w:r>
        <w:t xml:space="preserve">Alexis Anderson </w:t>
      </w:r>
      <w:proofErr w:type="gramStart"/>
      <w:r>
        <w:t>et</w:t>
      </w:r>
      <w:proofErr w:type="gramEnd"/>
      <w:r>
        <w:t xml:space="preserve">. </w:t>
      </w:r>
      <w:proofErr w:type="gramStart"/>
      <w:r>
        <w:t>al</w:t>
      </w:r>
      <w:proofErr w:type="gramEnd"/>
      <w:r>
        <w:t xml:space="preserve">, </w:t>
      </w:r>
      <w:r w:rsidRPr="00B86AF0">
        <w:rPr>
          <w:i/>
        </w:rPr>
        <w:t xml:space="preserve">Challenges of </w:t>
      </w:r>
      <w:r>
        <w:rPr>
          <w:i/>
        </w:rPr>
        <w:t>"</w:t>
      </w:r>
      <w:r w:rsidRPr="00B86AF0">
        <w:rPr>
          <w:i/>
        </w:rPr>
        <w:t>Sameness</w:t>
      </w:r>
      <w:r>
        <w:rPr>
          <w:i/>
        </w:rPr>
        <w:t>": Pitfalls and Benefits to Assumed Connections in Lawyering</w:t>
      </w:r>
      <w:r>
        <w:t xml:space="preserve">, </w:t>
      </w:r>
      <w:r w:rsidRPr="00B86AF0">
        <w:rPr>
          <w:smallCaps/>
        </w:rPr>
        <w:t xml:space="preserve">18 </w:t>
      </w:r>
      <w:proofErr w:type="spellStart"/>
      <w:r w:rsidRPr="00B86AF0">
        <w:rPr>
          <w:smallCaps/>
        </w:rPr>
        <w:t>Clin</w:t>
      </w:r>
      <w:proofErr w:type="spellEnd"/>
      <w:r w:rsidRPr="00B86AF0">
        <w:rPr>
          <w:smallCaps/>
        </w:rPr>
        <w:t xml:space="preserve"> L. Rev 339 (2012).</w:t>
      </w:r>
      <w:r>
        <w:t xml:space="preserve"> </w:t>
      </w:r>
    </w:p>
    <w:p w:rsidR="008303DB" w:rsidRDefault="008303DB" w:rsidP="008303DB">
      <w:pPr>
        <w:pStyle w:val="ListParagraph"/>
        <w:numPr>
          <w:ilvl w:val="0"/>
          <w:numId w:val="1"/>
        </w:numPr>
      </w:pPr>
      <w:r>
        <w:t xml:space="preserve">Tamar </w:t>
      </w:r>
      <w:proofErr w:type="spellStart"/>
      <w:r>
        <w:t>Birckhead</w:t>
      </w:r>
      <w:proofErr w:type="spellEnd"/>
      <w:r>
        <w:t xml:space="preserve">, </w:t>
      </w:r>
      <w:r w:rsidRPr="007705D7">
        <w:rPr>
          <w:i/>
        </w:rPr>
        <w:t xml:space="preserve">Culture Clash: The Challenge of Lawyering </w:t>
      </w:r>
      <w:proofErr w:type="gramStart"/>
      <w:r w:rsidRPr="007705D7">
        <w:rPr>
          <w:i/>
        </w:rPr>
        <w:t>Across</w:t>
      </w:r>
      <w:proofErr w:type="gramEnd"/>
      <w:r w:rsidRPr="007705D7">
        <w:rPr>
          <w:i/>
        </w:rPr>
        <w:t xml:space="preserve"> Difference in Juvenile Court</w:t>
      </w:r>
      <w:r>
        <w:t xml:space="preserve">, </w:t>
      </w:r>
      <w:r w:rsidRPr="00304295">
        <w:rPr>
          <w:smallCaps/>
        </w:rPr>
        <w:t xml:space="preserve">62 </w:t>
      </w:r>
      <w:r w:rsidR="00304295" w:rsidRPr="00304295">
        <w:rPr>
          <w:smallCaps/>
        </w:rPr>
        <w:t>Rutgers L.</w:t>
      </w:r>
      <w:r w:rsidRPr="00304295">
        <w:rPr>
          <w:smallCaps/>
        </w:rPr>
        <w:t xml:space="preserve"> R</w:t>
      </w:r>
      <w:r w:rsidR="00304295" w:rsidRPr="00304295">
        <w:rPr>
          <w:smallCaps/>
        </w:rPr>
        <w:t>ev</w:t>
      </w:r>
      <w:r w:rsidRPr="00304295">
        <w:rPr>
          <w:smallCaps/>
        </w:rPr>
        <w:t>. 959 (2010).</w:t>
      </w:r>
      <w:r>
        <w:t xml:space="preserve"> </w:t>
      </w:r>
    </w:p>
    <w:p w:rsidR="00B81E8C" w:rsidRDefault="00B81E8C" w:rsidP="00B81E8C">
      <w:pPr>
        <w:pStyle w:val="ListParagraph"/>
        <w:numPr>
          <w:ilvl w:val="0"/>
          <w:numId w:val="1"/>
        </w:numPr>
      </w:pPr>
      <w:r>
        <w:t xml:space="preserve">Lisa Bliss, Sylvia </w:t>
      </w:r>
      <w:proofErr w:type="spellStart"/>
      <w:r>
        <w:t>Caley</w:t>
      </w:r>
      <w:proofErr w:type="spellEnd"/>
      <w:r>
        <w:t xml:space="preserve">, &amp; Robert </w:t>
      </w:r>
      <w:proofErr w:type="spellStart"/>
      <w:r>
        <w:t>Pettignano</w:t>
      </w:r>
      <w:proofErr w:type="spellEnd"/>
      <w:r>
        <w:t xml:space="preserve">, </w:t>
      </w:r>
      <w:r w:rsidRPr="007705D7">
        <w:rPr>
          <w:i/>
        </w:rPr>
        <w:t>Client and Patient Relationships: Understanding Cultural and Social Context</w:t>
      </w:r>
      <w:r>
        <w:t xml:space="preserve">, </w:t>
      </w:r>
      <w:r w:rsidRPr="007705D7">
        <w:rPr>
          <w:u w:val="single"/>
        </w:rPr>
        <w:t>Poverty, Health and Law</w:t>
      </w:r>
      <w:r>
        <w:t xml:space="preserve"> (Carolina Academic Press 2011). </w:t>
      </w:r>
    </w:p>
    <w:p w:rsidR="00304295" w:rsidRPr="006F5372" w:rsidRDefault="00304295" w:rsidP="00304295">
      <w:pPr>
        <w:pStyle w:val="ListParagraph"/>
        <w:numPr>
          <w:ilvl w:val="0"/>
          <w:numId w:val="1"/>
        </w:numPr>
      </w:pPr>
      <w:r>
        <w:t xml:space="preserve">Laura </w:t>
      </w:r>
      <w:proofErr w:type="spellStart"/>
      <w:r>
        <w:t>Bohannan</w:t>
      </w:r>
      <w:proofErr w:type="spellEnd"/>
      <w:r>
        <w:t xml:space="preserve">, </w:t>
      </w:r>
      <w:r w:rsidRPr="0046732E">
        <w:rPr>
          <w:i/>
        </w:rPr>
        <w:t>Shakespeare in the Bush</w:t>
      </w:r>
      <w:r>
        <w:t xml:space="preserve">, </w:t>
      </w:r>
      <w:r>
        <w:rPr>
          <w:smallCaps/>
        </w:rPr>
        <w:t xml:space="preserve">Natural History Magazine (1966). </w:t>
      </w:r>
    </w:p>
    <w:p w:rsidR="006F5372" w:rsidRDefault="006F5372" w:rsidP="000D6E94">
      <w:pPr>
        <w:pStyle w:val="ListParagraph"/>
        <w:numPr>
          <w:ilvl w:val="0"/>
          <w:numId w:val="1"/>
        </w:numPr>
      </w:pPr>
      <w:r>
        <w:t xml:space="preserve">Paul Brest &amp; Linda Krieger, </w:t>
      </w:r>
      <w:r w:rsidRPr="006F5372">
        <w:rPr>
          <w:i/>
        </w:rPr>
        <w:t xml:space="preserve">On Teaching </w:t>
      </w:r>
      <w:proofErr w:type="gramStart"/>
      <w:r w:rsidRPr="006F5372">
        <w:rPr>
          <w:i/>
        </w:rPr>
        <w:t>Professional  Judgment</w:t>
      </w:r>
      <w:proofErr w:type="gramEnd"/>
      <w:r>
        <w:t xml:space="preserve">, </w:t>
      </w:r>
      <w:r w:rsidRPr="006F5372">
        <w:rPr>
          <w:smallCaps/>
        </w:rPr>
        <w:t>69 Wash. L. Rev. 527</w:t>
      </w:r>
      <w:r>
        <w:t xml:space="preserve"> (1994). </w:t>
      </w:r>
    </w:p>
    <w:p w:rsidR="000D6E94" w:rsidRDefault="000D6E94" w:rsidP="000D6E94">
      <w:pPr>
        <w:pStyle w:val="ListParagraph"/>
        <w:numPr>
          <w:ilvl w:val="0"/>
          <w:numId w:val="1"/>
        </w:numPr>
      </w:pPr>
      <w:r>
        <w:t>Susan Bryant,</w:t>
      </w:r>
      <w:r w:rsidRPr="006F5372">
        <w:rPr>
          <w:i/>
        </w:rPr>
        <w:t xml:space="preserve"> </w:t>
      </w:r>
      <w:proofErr w:type="gramStart"/>
      <w:r w:rsidRPr="006F5372">
        <w:rPr>
          <w:i/>
        </w:rPr>
        <w:t>The</w:t>
      </w:r>
      <w:proofErr w:type="gramEnd"/>
      <w:r w:rsidRPr="006F5372">
        <w:rPr>
          <w:i/>
        </w:rPr>
        <w:t xml:space="preserve"> Five Habits: Building Cross-Cultural Competence in Lawyer</w:t>
      </w:r>
      <w:r w:rsidRPr="000D6E94">
        <w:rPr>
          <w:i/>
        </w:rPr>
        <w:t>s</w:t>
      </w:r>
      <w:r>
        <w:t>, 8</w:t>
      </w:r>
      <w:r w:rsidRPr="006F5372">
        <w:rPr>
          <w:smallCaps/>
        </w:rPr>
        <w:t xml:space="preserve"> Clinical L. Rev</w:t>
      </w:r>
      <w:r w:rsidRPr="00960572">
        <w:rPr>
          <w:smallCaps/>
        </w:rPr>
        <w:t>.</w:t>
      </w:r>
      <w:r>
        <w:t xml:space="preserve"> 33 (2001). </w:t>
      </w:r>
    </w:p>
    <w:p w:rsidR="00304295" w:rsidRDefault="00304295" w:rsidP="00304295">
      <w:pPr>
        <w:pStyle w:val="ListParagraph"/>
        <w:numPr>
          <w:ilvl w:val="0"/>
          <w:numId w:val="1"/>
        </w:numPr>
      </w:pPr>
      <w:r>
        <w:t xml:space="preserve">Susan Bryant &amp; Jean Koh Peters, </w:t>
      </w:r>
      <w:r w:rsidRPr="00960572">
        <w:rPr>
          <w:i/>
        </w:rPr>
        <w:t xml:space="preserve">Five Habits </w:t>
      </w:r>
      <w:r>
        <w:rPr>
          <w:i/>
        </w:rPr>
        <w:t>for</w:t>
      </w:r>
      <w:r w:rsidRPr="00960572">
        <w:rPr>
          <w:i/>
        </w:rPr>
        <w:t xml:space="preserve"> Cross</w:t>
      </w:r>
      <w:r>
        <w:rPr>
          <w:i/>
        </w:rPr>
        <w:t>-</w:t>
      </w:r>
      <w:r w:rsidRPr="00960572">
        <w:rPr>
          <w:i/>
        </w:rPr>
        <w:t>Cultural Lawyering</w:t>
      </w:r>
      <w:r>
        <w:t xml:space="preserve">, </w:t>
      </w:r>
      <w:r w:rsidRPr="00960572">
        <w:rPr>
          <w:u w:val="single"/>
        </w:rPr>
        <w:t>Race, Culture, Psychology, and Law</w:t>
      </w:r>
      <w:r>
        <w:t xml:space="preserve"> (2004). </w:t>
      </w:r>
    </w:p>
    <w:p w:rsidR="000D6E94" w:rsidRDefault="00960572" w:rsidP="000D6E94">
      <w:pPr>
        <w:pStyle w:val="ListParagraph"/>
        <w:numPr>
          <w:ilvl w:val="0"/>
          <w:numId w:val="1"/>
        </w:numPr>
      </w:pPr>
      <w:r w:rsidRPr="00CD28D3">
        <w:t xml:space="preserve">Susan Bryant &amp; Jean Koh Peters, </w:t>
      </w:r>
      <w:r w:rsidR="000D6E94" w:rsidRPr="00CD28D3">
        <w:rPr>
          <w:i/>
        </w:rPr>
        <w:t>Six Practices for Connecting with Clients Across Culture: Habit Four, Working with Interpreters and Other Mindful Approaches</w:t>
      </w:r>
      <w:proofErr w:type="gramStart"/>
      <w:r w:rsidR="000D6E94" w:rsidRPr="00CD28D3">
        <w:t xml:space="preserve">,  </w:t>
      </w:r>
      <w:r w:rsidR="000D6E94" w:rsidRPr="00CD28D3">
        <w:rPr>
          <w:u w:val="single"/>
        </w:rPr>
        <w:t>Affective</w:t>
      </w:r>
      <w:proofErr w:type="gramEnd"/>
      <w:r w:rsidR="000D6E94" w:rsidRPr="00CD28D3">
        <w:rPr>
          <w:u w:val="single"/>
        </w:rPr>
        <w:t xml:space="preserve"> Assistance of Counsel: the Law as a Healing Profession</w:t>
      </w:r>
      <w:r w:rsidR="000D6E94" w:rsidRPr="00CD28D3">
        <w:t xml:space="preserve"> (Marjorie Silver ed., 2006)</w:t>
      </w:r>
      <w:r w:rsidR="006F01D5">
        <w:t xml:space="preserve">. </w:t>
      </w:r>
    </w:p>
    <w:p w:rsidR="006F01D5" w:rsidRDefault="006F01D5" w:rsidP="000D6E94">
      <w:pPr>
        <w:pStyle w:val="ListParagraph"/>
        <w:numPr>
          <w:ilvl w:val="0"/>
          <w:numId w:val="1"/>
        </w:numPr>
      </w:pPr>
      <w:r>
        <w:t xml:space="preserve">Constance Emerson Crooker, </w:t>
      </w:r>
      <w:proofErr w:type="gramStart"/>
      <w:r>
        <w:rPr>
          <w:i/>
        </w:rPr>
        <w:t>An</w:t>
      </w:r>
      <w:proofErr w:type="gramEnd"/>
      <w:r>
        <w:rPr>
          <w:i/>
        </w:rPr>
        <w:t xml:space="preserve"> Interpreter Checklist</w:t>
      </w:r>
      <w:r>
        <w:t xml:space="preserve">, </w:t>
      </w:r>
      <w:r>
        <w:rPr>
          <w:smallCaps/>
        </w:rPr>
        <w:t>The Champion</w:t>
      </w:r>
      <w:r>
        <w:t xml:space="preserve"> (1998). </w:t>
      </w:r>
    </w:p>
    <w:p w:rsidR="006F01D5" w:rsidRDefault="006F01D5" w:rsidP="006F01D5">
      <w:pPr>
        <w:pStyle w:val="ListParagraph"/>
        <w:numPr>
          <w:ilvl w:val="0"/>
          <w:numId w:val="1"/>
        </w:numPr>
      </w:pPr>
      <w:r>
        <w:t xml:space="preserve">Anne Fadiman, </w:t>
      </w:r>
      <w:r>
        <w:rPr>
          <w:u w:val="single"/>
        </w:rPr>
        <w:t>The Spirit Catches You and Y</w:t>
      </w:r>
      <w:r w:rsidRPr="0046732E">
        <w:rPr>
          <w:u w:val="single"/>
        </w:rPr>
        <w:t>ou Fall Down</w:t>
      </w:r>
      <w:r>
        <w:rPr>
          <w:u w:val="single"/>
        </w:rPr>
        <w:t xml:space="preserve"> </w:t>
      </w:r>
      <w:r>
        <w:t xml:space="preserve">(1998). </w:t>
      </w:r>
    </w:p>
    <w:p w:rsidR="00B81E8C" w:rsidRDefault="00B81E8C" w:rsidP="00B81E8C">
      <w:pPr>
        <w:pStyle w:val="ListParagraph"/>
        <w:numPr>
          <w:ilvl w:val="0"/>
          <w:numId w:val="1"/>
        </w:numPr>
      </w:pPr>
      <w:r>
        <w:t xml:space="preserve">Malcolm </w:t>
      </w:r>
      <w:proofErr w:type="spellStart"/>
      <w:r>
        <w:t>Gladwell</w:t>
      </w:r>
      <w:proofErr w:type="spellEnd"/>
      <w:r>
        <w:t xml:space="preserve">, </w:t>
      </w:r>
      <w:r w:rsidRPr="00372DF2">
        <w:rPr>
          <w:u w:val="single"/>
        </w:rPr>
        <w:t xml:space="preserve">Blink: The Power of Thinking </w:t>
      </w:r>
      <w:proofErr w:type="gramStart"/>
      <w:r w:rsidRPr="00372DF2">
        <w:rPr>
          <w:u w:val="single"/>
        </w:rPr>
        <w:t>Without</w:t>
      </w:r>
      <w:proofErr w:type="gramEnd"/>
      <w:r w:rsidRPr="00372DF2">
        <w:rPr>
          <w:u w:val="single"/>
        </w:rPr>
        <w:t xml:space="preserve"> Thinking</w:t>
      </w:r>
      <w:r>
        <w:t xml:space="preserve"> (Back Bay Books 2007).  </w:t>
      </w:r>
    </w:p>
    <w:p w:rsidR="00771A67" w:rsidRDefault="00771A67" w:rsidP="00B81E8C">
      <w:pPr>
        <w:pStyle w:val="ListParagraph"/>
        <w:numPr>
          <w:ilvl w:val="0"/>
          <w:numId w:val="1"/>
        </w:numPr>
      </w:pPr>
      <w:r>
        <w:t xml:space="preserve">Carla </w:t>
      </w:r>
      <w:proofErr w:type="spellStart"/>
      <w:r>
        <w:t>Boutin</w:t>
      </w:r>
      <w:proofErr w:type="spellEnd"/>
      <w:r>
        <w:t xml:space="preserve">-Foster </w:t>
      </w:r>
      <w:proofErr w:type="gramStart"/>
      <w:r>
        <w:t>et</w:t>
      </w:r>
      <w:proofErr w:type="gramEnd"/>
      <w:r>
        <w:t xml:space="preserve">. </w:t>
      </w:r>
      <w:proofErr w:type="gramStart"/>
      <w:r>
        <w:t>al</w:t>
      </w:r>
      <w:proofErr w:type="gramEnd"/>
      <w:r>
        <w:t xml:space="preserve">, </w:t>
      </w:r>
      <w:r>
        <w:rPr>
          <w:i/>
        </w:rPr>
        <w:t>Physician, Know Thyself: The Professional Culture of Medicine as a Framework for Teaching Cultural Competence</w:t>
      </w:r>
      <w:r>
        <w:t xml:space="preserve">, </w:t>
      </w:r>
      <w:r w:rsidRPr="00771A67">
        <w:rPr>
          <w:smallCaps/>
        </w:rPr>
        <w:t>Acad. Med.</w:t>
      </w:r>
      <w:r>
        <w:t xml:space="preserve"> Vol. 83 No. 1 (2008).  </w:t>
      </w:r>
    </w:p>
    <w:p w:rsidR="006F01D5" w:rsidRDefault="006F01D5" w:rsidP="006F01D5">
      <w:pPr>
        <w:pStyle w:val="ListParagraph"/>
        <w:numPr>
          <w:ilvl w:val="0"/>
          <w:numId w:val="1"/>
        </w:numPr>
      </w:pPr>
      <w:r>
        <w:t xml:space="preserve">Carolyn </w:t>
      </w:r>
      <w:proofErr w:type="spellStart"/>
      <w:r>
        <w:t>Copps</w:t>
      </w:r>
      <w:proofErr w:type="spellEnd"/>
      <w:r>
        <w:t xml:space="preserve"> Hartley &amp; Carrie </w:t>
      </w:r>
      <w:proofErr w:type="spellStart"/>
      <w:r>
        <w:t>Petrucci</w:t>
      </w:r>
      <w:proofErr w:type="spellEnd"/>
      <w:r>
        <w:t xml:space="preserve">, </w:t>
      </w:r>
      <w:r>
        <w:rPr>
          <w:i/>
        </w:rPr>
        <w:t xml:space="preserve">Practicing Culturally Competent Therapeutic Jurisprudence: A Collaboration </w:t>
      </w:r>
      <w:proofErr w:type="gramStart"/>
      <w:r>
        <w:rPr>
          <w:i/>
        </w:rPr>
        <w:t>Between</w:t>
      </w:r>
      <w:proofErr w:type="gramEnd"/>
      <w:r>
        <w:rPr>
          <w:i/>
        </w:rPr>
        <w:t xml:space="preserve"> Social Work and Law</w:t>
      </w:r>
      <w:r>
        <w:t xml:space="preserve">, </w:t>
      </w:r>
      <w:r w:rsidRPr="006F01D5">
        <w:rPr>
          <w:smallCaps/>
        </w:rPr>
        <w:t xml:space="preserve">14 Wash. U. J.L. &amp; </w:t>
      </w:r>
      <w:proofErr w:type="spellStart"/>
      <w:r w:rsidRPr="006F01D5">
        <w:rPr>
          <w:smallCaps/>
        </w:rPr>
        <w:t>Pol'y</w:t>
      </w:r>
      <w:proofErr w:type="spellEnd"/>
      <w:r w:rsidRPr="006F01D5">
        <w:rPr>
          <w:smallCaps/>
        </w:rPr>
        <w:t xml:space="preserve"> 133 (2004)</w:t>
      </w:r>
      <w:r>
        <w:t xml:space="preserve">.  </w:t>
      </w:r>
    </w:p>
    <w:p w:rsidR="00301FF2" w:rsidRDefault="00301FF2" w:rsidP="00301FF2">
      <w:pPr>
        <w:pStyle w:val="ListParagraph"/>
        <w:numPr>
          <w:ilvl w:val="0"/>
          <w:numId w:val="1"/>
        </w:numPr>
        <w:rPr>
          <w:smallCaps/>
        </w:rPr>
      </w:pPr>
      <w:r>
        <w:t xml:space="preserve">Christine </w:t>
      </w:r>
      <w:proofErr w:type="spellStart"/>
      <w:r>
        <w:t>Jolls</w:t>
      </w:r>
      <w:proofErr w:type="spellEnd"/>
      <w:r>
        <w:t xml:space="preserve"> &amp; Cass R. </w:t>
      </w:r>
      <w:proofErr w:type="spellStart"/>
      <w:r>
        <w:t>Sunstein</w:t>
      </w:r>
      <w:proofErr w:type="spellEnd"/>
      <w:r>
        <w:t xml:space="preserve">, </w:t>
      </w:r>
      <w:proofErr w:type="gramStart"/>
      <w:r w:rsidRPr="00372DF2">
        <w:rPr>
          <w:i/>
        </w:rPr>
        <w:t>The</w:t>
      </w:r>
      <w:proofErr w:type="gramEnd"/>
      <w:r w:rsidRPr="00372DF2">
        <w:rPr>
          <w:i/>
        </w:rPr>
        <w:t xml:space="preserve"> Law of Implicit Bias</w:t>
      </w:r>
      <w:r>
        <w:t xml:space="preserve">, </w:t>
      </w:r>
      <w:r w:rsidRPr="00372DF2">
        <w:rPr>
          <w:smallCaps/>
        </w:rPr>
        <w:t xml:space="preserve">94 Cal. L. Rev. 969 (2006).  </w:t>
      </w:r>
    </w:p>
    <w:p w:rsidR="00301FF2" w:rsidRDefault="00301FF2" w:rsidP="00301FF2">
      <w:pPr>
        <w:pStyle w:val="ListParagraph"/>
        <w:numPr>
          <w:ilvl w:val="0"/>
          <w:numId w:val="1"/>
        </w:numPr>
      </w:pPr>
      <w:r>
        <w:t>Walter</w:t>
      </w:r>
      <w:r w:rsidRPr="00AE56FE">
        <w:t xml:space="preserve"> </w:t>
      </w:r>
      <w:proofErr w:type="spellStart"/>
      <w:r>
        <w:t>Kälin</w:t>
      </w:r>
      <w:proofErr w:type="spellEnd"/>
      <w:r>
        <w:t xml:space="preserve">, </w:t>
      </w:r>
      <w:r w:rsidRPr="00AE56FE">
        <w:rPr>
          <w:i/>
        </w:rPr>
        <w:t>Troubled Communication: Cross-Cultural Misunderstandings in the Asylum-Hearing</w:t>
      </w:r>
      <w:r>
        <w:t xml:space="preserve">, </w:t>
      </w:r>
      <w:r>
        <w:rPr>
          <w:smallCaps/>
        </w:rPr>
        <w:t>20 Int</w:t>
      </w:r>
      <w:r w:rsidRPr="00AE56FE">
        <w:rPr>
          <w:smallCaps/>
        </w:rPr>
        <w:t xml:space="preserve">'l </w:t>
      </w:r>
      <w:proofErr w:type="gramStart"/>
      <w:r w:rsidRPr="00AE56FE">
        <w:rPr>
          <w:smallCaps/>
        </w:rPr>
        <w:t>Migration</w:t>
      </w:r>
      <w:proofErr w:type="gramEnd"/>
      <w:r w:rsidRPr="00AE56FE">
        <w:rPr>
          <w:smallCaps/>
        </w:rPr>
        <w:t xml:space="preserve"> Review 230-241</w:t>
      </w:r>
      <w:r>
        <w:t xml:space="preserve"> (1986).</w:t>
      </w:r>
    </w:p>
    <w:p w:rsidR="006F5372" w:rsidRDefault="006F5372" w:rsidP="00301FF2">
      <w:pPr>
        <w:pStyle w:val="ListParagraph"/>
        <w:numPr>
          <w:ilvl w:val="0"/>
          <w:numId w:val="1"/>
        </w:numPr>
      </w:pPr>
      <w:r>
        <w:t xml:space="preserve">Linda Krieger &amp; Paul Brest, </w:t>
      </w:r>
      <w:r w:rsidR="00644D0F">
        <w:rPr>
          <w:u w:val="single"/>
        </w:rPr>
        <w:t>Problem Solving, Decision Making, and Professional Judgment: A Guide for Lawyers and Policy Makers</w:t>
      </w:r>
      <w:r w:rsidR="00644D0F">
        <w:t xml:space="preserve">, (Oxford University Press 2010).  </w:t>
      </w:r>
    </w:p>
    <w:p w:rsidR="00301FF2" w:rsidRDefault="00301FF2" w:rsidP="00301FF2">
      <w:pPr>
        <w:pStyle w:val="ListParagraph"/>
        <w:numPr>
          <w:ilvl w:val="0"/>
          <w:numId w:val="1"/>
        </w:numPr>
      </w:pPr>
      <w:r>
        <w:t xml:space="preserve">Linda Hamilton Krieger, </w:t>
      </w:r>
      <w:proofErr w:type="gramStart"/>
      <w:r w:rsidRPr="00372DF2">
        <w:rPr>
          <w:i/>
        </w:rPr>
        <w:t>The</w:t>
      </w:r>
      <w:proofErr w:type="gramEnd"/>
      <w:r w:rsidRPr="00372DF2">
        <w:rPr>
          <w:i/>
        </w:rPr>
        <w:t xml:space="preserve"> Content of Our Categories: A Cognitive Bias Approach to Discrimination and Equal Employment Opportunity</w:t>
      </w:r>
      <w:r>
        <w:t xml:space="preserve">, </w:t>
      </w:r>
      <w:r w:rsidRPr="00372DF2">
        <w:rPr>
          <w:smallCaps/>
        </w:rPr>
        <w:t>47 Stan. L. Rev. 1161 (1995).</w:t>
      </w:r>
      <w:r>
        <w:t xml:space="preserve"> </w:t>
      </w:r>
    </w:p>
    <w:p w:rsidR="000D6E94" w:rsidRDefault="00B67DB4" w:rsidP="000D6E94">
      <w:pPr>
        <w:pStyle w:val="ListParagraph"/>
        <w:numPr>
          <w:ilvl w:val="0"/>
          <w:numId w:val="1"/>
        </w:numPr>
      </w:pPr>
      <w:r>
        <w:t xml:space="preserve">Antoinette </w:t>
      </w:r>
      <w:proofErr w:type="spellStart"/>
      <w:r>
        <w:t>Sedillo</w:t>
      </w:r>
      <w:proofErr w:type="spellEnd"/>
      <w:r>
        <w:t xml:space="preserve"> Lopez, </w:t>
      </w:r>
      <w:r w:rsidR="000D6E94" w:rsidRPr="00B67DB4">
        <w:rPr>
          <w:i/>
        </w:rPr>
        <w:t xml:space="preserve">Making and Breaking Habits: Teaching (and Learning) Cultural Context, Self-Awareness, and Intercultural Communication </w:t>
      </w:r>
      <w:proofErr w:type="gramStart"/>
      <w:r w:rsidR="000D6E94" w:rsidRPr="00B67DB4">
        <w:rPr>
          <w:i/>
        </w:rPr>
        <w:t>Through</w:t>
      </w:r>
      <w:proofErr w:type="gramEnd"/>
      <w:r w:rsidR="000D6E94" w:rsidRPr="00B67DB4">
        <w:rPr>
          <w:i/>
        </w:rPr>
        <w:t xml:space="preserve"> Case </w:t>
      </w:r>
      <w:r w:rsidR="000D6E94" w:rsidRPr="00B67DB4">
        <w:rPr>
          <w:i/>
        </w:rPr>
        <w:lastRenderedPageBreak/>
        <w:t>Supervision in a Client-Servi</w:t>
      </w:r>
      <w:r w:rsidRPr="00B67DB4">
        <w:rPr>
          <w:i/>
        </w:rPr>
        <w:t>ce Legal Clinic</w:t>
      </w:r>
      <w:r>
        <w:t xml:space="preserve">, </w:t>
      </w:r>
      <w:r w:rsidRPr="00B67DB4">
        <w:rPr>
          <w:smallCaps/>
        </w:rPr>
        <w:t>Wash. Univ. J.</w:t>
      </w:r>
      <w:r w:rsidR="000D6E94" w:rsidRPr="00B67DB4">
        <w:rPr>
          <w:smallCaps/>
        </w:rPr>
        <w:t xml:space="preserve"> of </w:t>
      </w:r>
      <w:r w:rsidRPr="00B67DB4">
        <w:rPr>
          <w:smallCaps/>
        </w:rPr>
        <w:t>Law and Policy</w:t>
      </w:r>
      <w:r>
        <w:t xml:space="preserve">, Vol. 28 (2008). </w:t>
      </w:r>
    </w:p>
    <w:p w:rsidR="00301FF2" w:rsidRDefault="00301FF2" w:rsidP="00301FF2">
      <w:pPr>
        <w:pStyle w:val="ListParagraph"/>
        <w:numPr>
          <w:ilvl w:val="0"/>
          <w:numId w:val="1"/>
        </w:numPr>
      </w:pPr>
      <w:r>
        <w:t xml:space="preserve">Nelson Miller, </w:t>
      </w:r>
      <w:r w:rsidRPr="00285EAC">
        <w:rPr>
          <w:i/>
        </w:rPr>
        <w:t>Beyond Bias -- Cultural Competence as a Lawyer Skill</w:t>
      </w:r>
      <w:r>
        <w:t xml:space="preserve">, 87 </w:t>
      </w:r>
      <w:r w:rsidRPr="00285EAC">
        <w:rPr>
          <w:smallCaps/>
        </w:rPr>
        <w:t>Mich</w:t>
      </w:r>
      <w:r w:rsidR="007D4889">
        <w:rPr>
          <w:smallCaps/>
        </w:rPr>
        <w:t>. B.</w:t>
      </w:r>
      <w:r w:rsidRPr="00285EAC">
        <w:rPr>
          <w:smallCaps/>
        </w:rPr>
        <w:t xml:space="preserve"> J.</w:t>
      </w:r>
      <w:r>
        <w:t xml:space="preserve"> 38 (2008). </w:t>
      </w:r>
    </w:p>
    <w:p w:rsidR="00675CB4" w:rsidRDefault="00675CB4" w:rsidP="00675CB4">
      <w:pPr>
        <w:pStyle w:val="ListParagraph"/>
        <w:numPr>
          <w:ilvl w:val="0"/>
          <w:numId w:val="1"/>
        </w:numPr>
      </w:pPr>
      <w:r w:rsidRPr="000367D1">
        <w:t xml:space="preserve">Nelson P. Miller, </w:t>
      </w:r>
      <w:r w:rsidRPr="000367D1">
        <w:rPr>
          <w:i/>
          <w:iCs/>
        </w:rPr>
        <w:t>Equality as Talisman: Getting Beyond Bias to Cultural Competence as a Professional Skill</w:t>
      </w:r>
      <w:r w:rsidRPr="000367D1">
        <w:t xml:space="preserve">, </w:t>
      </w:r>
      <w:r w:rsidRPr="00675CB4">
        <w:rPr>
          <w:smallCaps/>
        </w:rPr>
        <w:t>25 T.M. Cooley L. Rev. 99</w:t>
      </w:r>
      <w:r w:rsidRPr="000367D1">
        <w:t xml:space="preserve"> (2008).</w:t>
      </w:r>
    </w:p>
    <w:p w:rsidR="00675CB4" w:rsidRPr="00675CB4" w:rsidRDefault="00675CB4" w:rsidP="00675CB4">
      <w:pPr>
        <w:pStyle w:val="ListParagraph"/>
        <w:numPr>
          <w:ilvl w:val="0"/>
          <w:numId w:val="1"/>
        </w:numPr>
      </w:pPr>
      <w:r w:rsidRPr="00CD63F5">
        <w:rPr>
          <w:rFonts w:eastAsia="Calibri" w:cs="Times New Roman"/>
        </w:rPr>
        <w:t xml:space="preserve">Kenney </w:t>
      </w:r>
      <w:proofErr w:type="spellStart"/>
      <w:r w:rsidRPr="00CD63F5">
        <w:rPr>
          <w:rFonts w:eastAsia="Calibri" w:cs="Times New Roman"/>
        </w:rPr>
        <w:t>Ngaruri</w:t>
      </w:r>
      <w:proofErr w:type="spellEnd"/>
      <w:r w:rsidRPr="00CD63F5">
        <w:rPr>
          <w:rFonts w:eastAsia="Calibri" w:cs="Times New Roman"/>
        </w:rPr>
        <w:t xml:space="preserve"> &amp; Phillip G. </w:t>
      </w:r>
      <w:proofErr w:type="spellStart"/>
      <w:r w:rsidRPr="00CD63F5">
        <w:rPr>
          <w:rFonts w:eastAsia="Calibri" w:cs="Times New Roman"/>
        </w:rPr>
        <w:t>Schrag</w:t>
      </w:r>
      <w:proofErr w:type="spellEnd"/>
      <w:r w:rsidRPr="00CD63F5">
        <w:rPr>
          <w:rFonts w:eastAsia="Calibri" w:cs="Times New Roman"/>
        </w:rPr>
        <w:t xml:space="preserve">, “Bernie and Dave,” </w:t>
      </w:r>
      <w:r w:rsidRPr="00CD63F5">
        <w:rPr>
          <w:rFonts w:eastAsia="Calibri" w:cs="Times New Roman"/>
          <w:u w:val="single"/>
        </w:rPr>
        <w:t>Asylum Denied: A Refugee’s Struggle for Safety in America</w:t>
      </w:r>
      <w:r w:rsidRPr="00CD63F5">
        <w:rPr>
          <w:rFonts w:eastAsia="Calibri" w:cs="Times New Roman"/>
        </w:rPr>
        <w:t xml:space="preserve"> (UC Press: Berkeley 2008</w:t>
      </w:r>
      <w:r>
        <w:rPr>
          <w:rFonts w:eastAsia="Calibri" w:cs="Times New Roman"/>
        </w:rPr>
        <w:t xml:space="preserve">). </w:t>
      </w:r>
    </w:p>
    <w:p w:rsidR="00675CB4" w:rsidRDefault="00675CB4" w:rsidP="00675CB4">
      <w:pPr>
        <w:pStyle w:val="ListParagraph"/>
        <w:numPr>
          <w:ilvl w:val="0"/>
          <w:numId w:val="1"/>
        </w:numPr>
      </w:pPr>
      <w:proofErr w:type="spellStart"/>
      <w:r>
        <w:t>Ascanio</w:t>
      </w:r>
      <w:proofErr w:type="spellEnd"/>
      <w:r>
        <w:t xml:space="preserve"> </w:t>
      </w:r>
      <w:proofErr w:type="spellStart"/>
      <w:r>
        <w:t>Piomelli</w:t>
      </w:r>
      <w:proofErr w:type="spellEnd"/>
      <w:r>
        <w:t xml:space="preserve">, </w:t>
      </w:r>
      <w:r w:rsidRPr="008F1E19">
        <w:rPr>
          <w:i/>
        </w:rPr>
        <w:t xml:space="preserve">Cross-Cultural Lawyering by the Book: The Latest Clinical Texts and A Sketch </w:t>
      </w:r>
      <w:proofErr w:type="gramStart"/>
      <w:r w:rsidRPr="008F1E19">
        <w:rPr>
          <w:i/>
        </w:rPr>
        <w:t>Of</w:t>
      </w:r>
      <w:proofErr w:type="gramEnd"/>
      <w:r w:rsidRPr="008F1E19">
        <w:rPr>
          <w:i/>
        </w:rPr>
        <w:t xml:space="preserve"> a Future Agenda</w:t>
      </w:r>
      <w:r>
        <w:t xml:space="preserve">, </w:t>
      </w:r>
      <w:r w:rsidRPr="008F1E19">
        <w:rPr>
          <w:smallCaps/>
        </w:rPr>
        <w:t xml:space="preserve">4 </w:t>
      </w:r>
      <w:r>
        <w:rPr>
          <w:smallCaps/>
        </w:rPr>
        <w:t>Hastings Race</w:t>
      </w:r>
      <w:r w:rsidRPr="008F1E19">
        <w:rPr>
          <w:smallCaps/>
        </w:rPr>
        <w:t xml:space="preserve"> &amp; P</w:t>
      </w:r>
      <w:r>
        <w:rPr>
          <w:smallCaps/>
        </w:rPr>
        <w:t>overty L.J.</w:t>
      </w:r>
      <w:r w:rsidRPr="008F1E19">
        <w:rPr>
          <w:smallCaps/>
        </w:rPr>
        <w:t xml:space="preserve"> 131</w:t>
      </w:r>
      <w:r>
        <w:t xml:space="preserve"> (2006). </w:t>
      </w:r>
    </w:p>
    <w:p w:rsidR="00675CB4" w:rsidRDefault="00675CB4" w:rsidP="00675CB4">
      <w:pPr>
        <w:pStyle w:val="ListParagraph"/>
        <w:numPr>
          <w:ilvl w:val="0"/>
          <w:numId w:val="1"/>
        </w:numPr>
      </w:pPr>
      <w:proofErr w:type="spellStart"/>
      <w:r>
        <w:t>Ascanio</w:t>
      </w:r>
      <w:proofErr w:type="spellEnd"/>
      <w:r>
        <w:t xml:space="preserve"> </w:t>
      </w:r>
      <w:proofErr w:type="spellStart"/>
      <w:r>
        <w:t>Piomelli</w:t>
      </w:r>
      <w:proofErr w:type="spellEnd"/>
      <w:r>
        <w:t xml:space="preserve">, </w:t>
      </w:r>
      <w:proofErr w:type="gramStart"/>
      <w:r w:rsidRPr="00285EAC">
        <w:rPr>
          <w:i/>
        </w:rPr>
        <w:t>The</w:t>
      </w:r>
      <w:proofErr w:type="gramEnd"/>
      <w:r w:rsidRPr="00285EAC">
        <w:rPr>
          <w:i/>
        </w:rPr>
        <w:t xml:space="preserve"> Challenge of Democratic Lawyering</w:t>
      </w:r>
      <w:r>
        <w:t xml:space="preserve">, </w:t>
      </w:r>
      <w:r w:rsidRPr="00285EAC">
        <w:rPr>
          <w:smallCaps/>
        </w:rPr>
        <w:t>77 Fordham L. Rev</w:t>
      </w:r>
      <w:r>
        <w:t xml:space="preserve">. 1383 (2009). </w:t>
      </w:r>
    </w:p>
    <w:p w:rsidR="00675CB4" w:rsidRDefault="00675CB4" w:rsidP="00675CB4">
      <w:pPr>
        <w:pStyle w:val="ListParagraph"/>
        <w:numPr>
          <w:ilvl w:val="0"/>
          <w:numId w:val="1"/>
        </w:numPr>
      </w:pPr>
      <w:r>
        <w:t xml:space="preserve">Julia Preston, </w:t>
      </w:r>
      <w:r w:rsidRPr="00D664E5">
        <w:rPr>
          <w:i/>
        </w:rPr>
        <w:t>Guatemala Laureate Defends 'My</w:t>
      </w:r>
      <w:r>
        <w:rPr>
          <w:i/>
        </w:rPr>
        <w:t xml:space="preserve"> </w:t>
      </w:r>
      <w:r w:rsidRPr="00D664E5">
        <w:rPr>
          <w:i/>
        </w:rPr>
        <w:t>Truth'</w:t>
      </w:r>
      <w:r>
        <w:t xml:space="preserve">, </w:t>
      </w:r>
      <w:r>
        <w:rPr>
          <w:smallCaps/>
        </w:rPr>
        <w:t xml:space="preserve">N.Y. Times, </w:t>
      </w:r>
      <w:r w:rsidRPr="00675CB4">
        <w:rPr>
          <w:i/>
        </w:rPr>
        <w:t>available at</w:t>
      </w:r>
      <w:r>
        <w:t xml:space="preserve"> </w:t>
      </w:r>
      <w:r w:rsidRPr="0046732E">
        <w:t>http://www.nytimes.com/1999/01/21/world/guatemala-laureate-defends-my-truth.html</w:t>
      </w:r>
      <w:r>
        <w:t xml:space="preserve">. </w:t>
      </w:r>
    </w:p>
    <w:p w:rsidR="00675CB4" w:rsidRDefault="00675CB4" w:rsidP="00675CB4">
      <w:pPr>
        <w:pStyle w:val="ListParagraph"/>
        <w:numPr>
          <w:ilvl w:val="0"/>
          <w:numId w:val="1"/>
        </w:numPr>
      </w:pPr>
      <w:r>
        <w:t xml:space="preserve">Mary L. </w:t>
      </w:r>
      <w:proofErr w:type="spellStart"/>
      <w:r>
        <w:t>Romanello</w:t>
      </w:r>
      <w:proofErr w:type="spellEnd"/>
      <w:r>
        <w:t xml:space="preserve"> &amp; Karen </w:t>
      </w:r>
      <w:proofErr w:type="spellStart"/>
      <w:r>
        <w:t>Holtgrefe</w:t>
      </w:r>
      <w:proofErr w:type="spellEnd"/>
      <w:r>
        <w:t xml:space="preserve">, </w:t>
      </w:r>
      <w:r w:rsidRPr="00285EAC">
        <w:rPr>
          <w:i/>
        </w:rPr>
        <w:t>Teaching for Cultural Competence in Non-Diverse Environments</w:t>
      </w:r>
      <w:r>
        <w:t xml:space="preserve">, </w:t>
      </w:r>
      <w:r w:rsidRPr="00285EAC">
        <w:rPr>
          <w:smallCaps/>
        </w:rPr>
        <w:t>Internet J. of Allied Health Sciences &amp; Practice</w:t>
      </w:r>
      <w:r>
        <w:t xml:space="preserve"> (Vol. 7 No. 4 Oct. 2009). </w:t>
      </w:r>
    </w:p>
    <w:p w:rsidR="000D6E94" w:rsidRDefault="000D6E94" w:rsidP="000D6E94">
      <w:pPr>
        <w:pStyle w:val="ListParagraph"/>
        <w:numPr>
          <w:ilvl w:val="0"/>
          <w:numId w:val="1"/>
        </w:numPr>
      </w:pPr>
      <w:r>
        <w:t>Marci Seville</w:t>
      </w:r>
      <w:r w:rsidR="00127A04">
        <w:t>,</w:t>
      </w:r>
      <w:r>
        <w:t xml:space="preserve"> </w:t>
      </w:r>
      <w:r w:rsidRPr="00127A04">
        <w:rPr>
          <w:i/>
        </w:rPr>
        <w:t>Chinese Soup, Good Horses, and Other Narratives: Practicing Cross Cultural Competence Before We Preach</w:t>
      </w:r>
      <w:r w:rsidR="00127A04">
        <w:t xml:space="preserve">, </w:t>
      </w:r>
      <w:r w:rsidR="00127A04" w:rsidRPr="00127A04">
        <w:rPr>
          <w:rStyle w:val="Emphasis"/>
          <w:i w:val="0"/>
          <w:u w:val="single"/>
        </w:rPr>
        <w:t>Vulnerable Populations and Transformative Law Teaching: A Critical Reader</w:t>
      </w:r>
      <w:r w:rsidR="00127A04">
        <w:rPr>
          <w:rStyle w:val="Emphasis"/>
        </w:rPr>
        <w:t xml:space="preserve">, </w:t>
      </w:r>
      <w:r w:rsidR="007705D7">
        <w:rPr>
          <w:rStyle w:val="Emphasis"/>
          <w:i w:val="0"/>
        </w:rPr>
        <w:t>(</w:t>
      </w:r>
      <w:r w:rsidR="007705D7">
        <w:t xml:space="preserve">Carolina Academic Press </w:t>
      </w:r>
      <w:r w:rsidR="00127A04">
        <w:t xml:space="preserve">2011). </w:t>
      </w:r>
    </w:p>
    <w:p w:rsidR="00675CB4" w:rsidRDefault="00675CB4" w:rsidP="000D6E94">
      <w:pPr>
        <w:pStyle w:val="ListParagraph"/>
        <w:numPr>
          <w:ilvl w:val="0"/>
          <w:numId w:val="1"/>
        </w:numPr>
      </w:pPr>
      <w:r>
        <w:t xml:space="preserve">Ann </w:t>
      </w:r>
      <w:proofErr w:type="spellStart"/>
      <w:r>
        <w:t>Shalleck</w:t>
      </w:r>
      <w:proofErr w:type="spellEnd"/>
      <w:r>
        <w:t xml:space="preserve">, </w:t>
      </w:r>
      <w:r>
        <w:rPr>
          <w:i/>
        </w:rPr>
        <w:t xml:space="preserve">Constructions of the Client </w:t>
      </w:r>
      <w:proofErr w:type="gramStart"/>
      <w:r>
        <w:rPr>
          <w:i/>
        </w:rPr>
        <w:t>Within</w:t>
      </w:r>
      <w:proofErr w:type="gramEnd"/>
      <w:r>
        <w:rPr>
          <w:i/>
        </w:rPr>
        <w:t xml:space="preserve"> Legal Education</w:t>
      </w:r>
      <w:r>
        <w:t xml:space="preserve">, </w:t>
      </w:r>
      <w:r w:rsidRPr="00675CB4">
        <w:rPr>
          <w:smallCaps/>
        </w:rPr>
        <w:t>45 Stan. L. Rev. 1731</w:t>
      </w:r>
      <w:r>
        <w:t xml:space="preserve"> (1993).  </w:t>
      </w:r>
    </w:p>
    <w:p w:rsidR="00675CB4" w:rsidRPr="00675CB4" w:rsidRDefault="00675CB4" w:rsidP="00675CB4">
      <w:pPr>
        <w:pStyle w:val="ListParagraph"/>
        <w:numPr>
          <w:ilvl w:val="0"/>
          <w:numId w:val="1"/>
        </w:numPr>
      </w:pPr>
      <w:r>
        <w:t xml:space="preserve">Laurie Shanks, </w:t>
      </w:r>
      <w:r w:rsidRPr="00B86AF0">
        <w:rPr>
          <w:i/>
        </w:rPr>
        <w:t xml:space="preserve">Whose Story is it, </w:t>
      </w:r>
      <w:proofErr w:type="gramStart"/>
      <w:r w:rsidRPr="00B86AF0">
        <w:rPr>
          <w:i/>
        </w:rPr>
        <w:t>Anyway</w:t>
      </w:r>
      <w:proofErr w:type="gramEnd"/>
      <w:r w:rsidRPr="00B86AF0">
        <w:rPr>
          <w:i/>
        </w:rPr>
        <w:t>?</w:t>
      </w:r>
      <w:r>
        <w:rPr>
          <w:i/>
        </w:rPr>
        <w:t xml:space="preserve"> -- Guiding Students to Client-Centered Interviewing Through Storytelling</w:t>
      </w:r>
      <w:r w:rsidRPr="00B86AF0">
        <w:rPr>
          <w:i/>
        </w:rPr>
        <w:t>,</w:t>
      </w:r>
      <w:r>
        <w:t xml:space="preserve"> </w:t>
      </w:r>
      <w:r w:rsidRPr="00B86AF0">
        <w:rPr>
          <w:smallCaps/>
        </w:rPr>
        <w:t>14 Clin</w:t>
      </w:r>
      <w:r>
        <w:rPr>
          <w:smallCaps/>
        </w:rPr>
        <w:t xml:space="preserve">ical </w:t>
      </w:r>
      <w:r w:rsidRPr="00B86AF0">
        <w:rPr>
          <w:smallCaps/>
        </w:rPr>
        <w:t>L. Rev 509 (2008)</w:t>
      </w:r>
      <w:r>
        <w:rPr>
          <w:smallCaps/>
        </w:rPr>
        <w:t xml:space="preserve">. </w:t>
      </w:r>
    </w:p>
    <w:p w:rsidR="00675CB4" w:rsidRPr="007D4889" w:rsidRDefault="00675CB4" w:rsidP="00675CB4">
      <w:pPr>
        <w:pStyle w:val="ListParagraph"/>
        <w:numPr>
          <w:ilvl w:val="0"/>
          <w:numId w:val="1"/>
        </w:numPr>
      </w:pPr>
      <w:r>
        <w:t xml:space="preserve">Marjorie Silver, </w:t>
      </w:r>
      <w:r w:rsidRPr="00A87C22">
        <w:rPr>
          <w:i/>
        </w:rPr>
        <w:t>Emotional Comp</w:t>
      </w:r>
      <w:r>
        <w:rPr>
          <w:i/>
        </w:rPr>
        <w:t xml:space="preserve">etence, Multicultural </w:t>
      </w:r>
      <w:proofErr w:type="spellStart"/>
      <w:r>
        <w:rPr>
          <w:i/>
        </w:rPr>
        <w:t>Laywering</w:t>
      </w:r>
      <w:proofErr w:type="spellEnd"/>
      <w:r w:rsidRPr="00A87C22">
        <w:rPr>
          <w:i/>
        </w:rPr>
        <w:t xml:space="preserve"> &amp; Race</w:t>
      </w:r>
      <w:r>
        <w:t xml:space="preserve">, 3 </w:t>
      </w:r>
      <w:r>
        <w:rPr>
          <w:smallCaps/>
        </w:rPr>
        <w:t>Fla. Coastal L.J. 219 (</w:t>
      </w:r>
      <w:r w:rsidRPr="00A87C22">
        <w:rPr>
          <w:smallCaps/>
        </w:rPr>
        <w:t>2002)</w:t>
      </w:r>
      <w:r>
        <w:rPr>
          <w:smallCaps/>
        </w:rPr>
        <w:t xml:space="preserve">. </w:t>
      </w:r>
    </w:p>
    <w:p w:rsidR="007D4889" w:rsidRDefault="007D4889" w:rsidP="007D4889">
      <w:pPr>
        <w:pStyle w:val="ListParagraph"/>
        <w:numPr>
          <w:ilvl w:val="0"/>
          <w:numId w:val="1"/>
        </w:numPr>
      </w:pPr>
      <w:r>
        <w:t xml:space="preserve">D.W. Sue, et al., </w:t>
      </w:r>
      <w:r w:rsidRPr="007D4889">
        <w:rPr>
          <w:i/>
        </w:rPr>
        <w:t xml:space="preserve">Racial </w:t>
      </w:r>
      <w:proofErr w:type="spellStart"/>
      <w:r w:rsidRPr="007D4889">
        <w:rPr>
          <w:i/>
        </w:rPr>
        <w:t>Microaggressions</w:t>
      </w:r>
      <w:proofErr w:type="spellEnd"/>
      <w:r w:rsidRPr="007D4889">
        <w:rPr>
          <w:i/>
        </w:rPr>
        <w:t xml:space="preserve"> in Everyday Life</w:t>
      </w:r>
      <w:r>
        <w:t xml:space="preserve">, </w:t>
      </w:r>
      <w:r w:rsidRPr="007D4889">
        <w:rPr>
          <w:smallCaps/>
        </w:rPr>
        <w:t>American Psychologist</w:t>
      </w:r>
      <w:r>
        <w:t xml:space="preserve"> (May-June 2007). </w:t>
      </w:r>
    </w:p>
    <w:p w:rsidR="00A92EB0" w:rsidRDefault="00A92EB0" w:rsidP="000D6E94">
      <w:pPr>
        <w:pStyle w:val="ListParagraph"/>
        <w:numPr>
          <w:ilvl w:val="0"/>
          <w:numId w:val="1"/>
        </w:numPr>
      </w:pPr>
      <w:proofErr w:type="spellStart"/>
      <w:r>
        <w:t>Mayia</w:t>
      </w:r>
      <w:proofErr w:type="spellEnd"/>
      <w:r>
        <w:t xml:space="preserve"> </w:t>
      </w:r>
      <w:proofErr w:type="spellStart"/>
      <w:r>
        <w:t>Thao</w:t>
      </w:r>
      <w:proofErr w:type="spellEnd"/>
      <w:r>
        <w:t xml:space="preserve"> &amp; Mona </w:t>
      </w:r>
      <w:proofErr w:type="spellStart"/>
      <w:r>
        <w:t>Tawatao</w:t>
      </w:r>
      <w:proofErr w:type="spellEnd"/>
      <w:r>
        <w:t>,</w:t>
      </w:r>
      <w:r>
        <w:rPr>
          <w:i/>
          <w:iCs/>
        </w:rPr>
        <w:t xml:space="preserve"> Developing Cultural Competence in Legal Services Practice, </w:t>
      </w:r>
      <w:r>
        <w:t xml:space="preserve">38 </w:t>
      </w:r>
      <w:r w:rsidRPr="00A92EB0">
        <w:rPr>
          <w:smallCaps/>
        </w:rPr>
        <w:t>Clearinghouse Rev</w:t>
      </w:r>
      <w:r>
        <w:t xml:space="preserve">. 244 (2004). </w:t>
      </w:r>
    </w:p>
    <w:p w:rsidR="007D4889" w:rsidRDefault="007D4889" w:rsidP="000D6E94">
      <w:pPr>
        <w:pStyle w:val="ListParagraph"/>
        <w:numPr>
          <w:ilvl w:val="0"/>
          <w:numId w:val="1"/>
        </w:numPr>
      </w:pPr>
      <w:r>
        <w:t xml:space="preserve">Cynthia Ward &amp; Nelson Miller,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Role of Law Schools in Shaping Culturally Competent Lawyers</w:t>
      </w:r>
      <w:r>
        <w:t xml:space="preserve">, 89-JAN Mich. B.J. 16 (2010).  </w:t>
      </w:r>
    </w:p>
    <w:p w:rsidR="000D6E94" w:rsidRDefault="00B81E8C" w:rsidP="005B4F87">
      <w:pPr>
        <w:pStyle w:val="ListParagraph"/>
        <w:numPr>
          <w:ilvl w:val="0"/>
          <w:numId w:val="1"/>
        </w:numPr>
      </w:pPr>
      <w:proofErr w:type="spellStart"/>
      <w:r w:rsidRPr="00B94037">
        <w:t>Carwina</w:t>
      </w:r>
      <w:proofErr w:type="spellEnd"/>
      <w:r w:rsidRPr="00B94037">
        <w:t xml:space="preserve"> </w:t>
      </w:r>
      <w:proofErr w:type="spellStart"/>
      <w:r w:rsidRPr="00B94037">
        <w:t>Weng</w:t>
      </w:r>
      <w:proofErr w:type="spellEnd"/>
      <w:r>
        <w:t>,</w:t>
      </w:r>
      <w:r>
        <w:rPr>
          <w:i/>
        </w:rPr>
        <w:t xml:space="preserve"> Multicultural Lawyering: T</w:t>
      </w:r>
      <w:r w:rsidRPr="00B770C0">
        <w:rPr>
          <w:i/>
        </w:rPr>
        <w:t xml:space="preserve">eaching </w:t>
      </w:r>
      <w:r>
        <w:rPr>
          <w:i/>
        </w:rPr>
        <w:t>P</w:t>
      </w:r>
      <w:r w:rsidRPr="00B770C0">
        <w:rPr>
          <w:i/>
        </w:rPr>
        <w:t xml:space="preserve">sychology to </w:t>
      </w:r>
      <w:r>
        <w:rPr>
          <w:i/>
        </w:rPr>
        <w:t>D</w:t>
      </w:r>
      <w:r w:rsidRPr="00B770C0">
        <w:rPr>
          <w:i/>
        </w:rPr>
        <w:t xml:space="preserve">evelop </w:t>
      </w:r>
      <w:r>
        <w:rPr>
          <w:i/>
        </w:rPr>
        <w:t>C</w:t>
      </w:r>
      <w:r w:rsidRPr="00B770C0">
        <w:rPr>
          <w:i/>
        </w:rPr>
        <w:t xml:space="preserve">ultural </w:t>
      </w:r>
      <w:r>
        <w:rPr>
          <w:i/>
        </w:rPr>
        <w:t>Self-A</w:t>
      </w:r>
      <w:r w:rsidRPr="00B770C0">
        <w:rPr>
          <w:i/>
        </w:rPr>
        <w:t xml:space="preserve">wareness, </w:t>
      </w:r>
      <w:r w:rsidRPr="00B81E8C">
        <w:rPr>
          <w:smallCaps/>
        </w:rPr>
        <w:t>11 Clinical L. Rev. 369</w:t>
      </w:r>
      <w:r>
        <w:t xml:space="preserve"> (2005).</w:t>
      </w:r>
      <w:r w:rsidR="005B4F87">
        <w:t xml:space="preserve"> </w:t>
      </w:r>
    </w:p>
    <w:sectPr w:rsidR="000D6E94" w:rsidSect="009E5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22F0"/>
    <w:multiLevelType w:val="hybridMultilevel"/>
    <w:tmpl w:val="02CE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C14D9"/>
    <w:multiLevelType w:val="hybridMultilevel"/>
    <w:tmpl w:val="1D022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94"/>
    <w:rsid w:val="00026DB0"/>
    <w:rsid w:val="000A6A2A"/>
    <w:rsid w:val="000D6E94"/>
    <w:rsid w:val="00127A04"/>
    <w:rsid w:val="00274D07"/>
    <w:rsid w:val="00285EAC"/>
    <w:rsid w:val="00301FF2"/>
    <w:rsid w:val="00304295"/>
    <w:rsid w:val="00372DF2"/>
    <w:rsid w:val="003B1D55"/>
    <w:rsid w:val="0044343C"/>
    <w:rsid w:val="0046732E"/>
    <w:rsid w:val="00560B57"/>
    <w:rsid w:val="005B4F87"/>
    <w:rsid w:val="005C2859"/>
    <w:rsid w:val="005E6E1D"/>
    <w:rsid w:val="00644D0F"/>
    <w:rsid w:val="00675CB4"/>
    <w:rsid w:val="006F01D5"/>
    <w:rsid w:val="006F5372"/>
    <w:rsid w:val="007705D7"/>
    <w:rsid w:val="00771A67"/>
    <w:rsid w:val="007825A1"/>
    <w:rsid w:val="007D4889"/>
    <w:rsid w:val="008303DB"/>
    <w:rsid w:val="00833A50"/>
    <w:rsid w:val="008F1E19"/>
    <w:rsid w:val="00912D1F"/>
    <w:rsid w:val="00960572"/>
    <w:rsid w:val="00984A06"/>
    <w:rsid w:val="009B584E"/>
    <w:rsid w:val="009E5881"/>
    <w:rsid w:val="00A87C22"/>
    <w:rsid w:val="00A92EB0"/>
    <w:rsid w:val="00AE56FE"/>
    <w:rsid w:val="00B66DED"/>
    <w:rsid w:val="00B67DB4"/>
    <w:rsid w:val="00B81E8C"/>
    <w:rsid w:val="00B86AF0"/>
    <w:rsid w:val="00C02DE2"/>
    <w:rsid w:val="00CD28D3"/>
    <w:rsid w:val="00CD63F5"/>
    <w:rsid w:val="00D6329E"/>
    <w:rsid w:val="00D664E5"/>
    <w:rsid w:val="00EE02A7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E9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27A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E9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27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Law School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</dc:creator>
  <cp:lastModifiedBy>Jean Koh Peters</cp:lastModifiedBy>
  <cp:revision>2</cp:revision>
  <cp:lastPrinted>2012-09-11T20:11:00Z</cp:lastPrinted>
  <dcterms:created xsi:type="dcterms:W3CDTF">2012-09-11T20:18:00Z</dcterms:created>
  <dcterms:modified xsi:type="dcterms:W3CDTF">2012-09-11T20:18:00Z</dcterms:modified>
</cp:coreProperties>
</file>